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C51E5">
        <w:rPr>
          <w:rFonts w:ascii="Times New Roman" w:eastAsia="Times New Roman" w:hAnsi="Times New Roman" w:cs="Times New Roman"/>
          <w:sz w:val="24"/>
          <w:szCs w:val="24"/>
        </w:rPr>
        <w:t>647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 xml:space="preserve"> /26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B5E" w:rsidRPr="00FE7786" w:rsidRDefault="005414C3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06.02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085391">
        <w:rPr>
          <w:rFonts w:ascii="Times New Roman" w:hAnsi="Times New Roman" w:cs="Times New Roman"/>
          <w:b/>
          <w:sz w:val="32"/>
          <w:szCs w:val="32"/>
        </w:rPr>
        <w:t>-03</w:t>
      </w:r>
      <w:r w:rsidR="00F53661">
        <w:rPr>
          <w:rFonts w:ascii="Times New Roman" w:hAnsi="Times New Roman" w:cs="Times New Roman"/>
          <w:b/>
          <w:sz w:val="32"/>
          <w:szCs w:val="32"/>
        </w:rPr>
        <w:t>/26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085391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Februa</w:t>
      </w:r>
      <w:r w:rsidR="00BE4360">
        <w:rPr>
          <w:rFonts w:ascii="Times New Roman" w:hAnsi="Times New Roman" w:cs="Times New Roman"/>
          <w:sz w:val="24"/>
          <w:szCs w:val="24"/>
        </w:rPr>
        <w:t>r</w:t>
      </w:r>
      <w:r w:rsidR="00F53661">
        <w:rPr>
          <w:rFonts w:ascii="Times New Roman" w:hAnsi="Times New Roman" w:cs="Times New Roman"/>
          <w:sz w:val="24"/>
          <w:szCs w:val="24"/>
        </w:rPr>
        <w:t>, 2026</w:t>
      </w:r>
      <w:r w:rsidR="00FE7786">
        <w:rPr>
          <w:rFonts w:ascii="Times New Roman" w:hAnsi="Times New Roman" w:cs="Times New Roman"/>
          <w:sz w:val="24"/>
          <w:szCs w:val="24"/>
        </w:rPr>
        <w:t>. godine</w:t>
      </w:r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>Na osnovu Odluke direktora raspisuje se Javno nadmetanje za prodaju šumskih drvnih sortimenata na tvrdom putu putem javnog nadmetanja- licitacije, broj: 03</w:t>
      </w:r>
      <w:r w:rsidR="00AE7CB4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875974">
        <w:rPr>
          <w:rFonts w:ascii="Times New Roman" w:eastAsia="Times New Roman" w:hAnsi="Times New Roman" w:cs="Times New Roman"/>
          <w:sz w:val="24"/>
          <w:szCs w:val="24"/>
        </w:rPr>
        <w:t>647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55F7C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C266A0">
        <w:rPr>
          <w:rFonts w:ascii="Times New Roman" w:eastAsia="Times New Roman" w:hAnsi="Times New Roman" w:cs="Times New Roman"/>
          <w:sz w:val="24"/>
          <w:szCs w:val="24"/>
        </w:rPr>
        <w:t>09.02</w:t>
      </w:r>
      <w:r w:rsidR="002D6682" w:rsidRPr="00536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. godine: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4811" w:rsidRPr="00536AE3" w:rsidRDefault="003C51E5" w:rsidP="001D2324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E7786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J A V N O   </w:t>
      </w:r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N A D M E T A NJ E  broj: PL</w:t>
      </w:r>
      <w:r w:rsidR="00D2435F">
        <w:rPr>
          <w:rFonts w:ascii="Times New Roman" w:eastAsia="Times New Roman" w:hAnsi="Times New Roman" w:cs="Times New Roman"/>
          <w:b/>
          <w:bCs/>
          <w:sz w:val="24"/>
          <w:szCs w:val="24"/>
        </w:rPr>
        <w:t>- 03</w:t>
      </w:r>
      <w:bookmarkStart w:id="0" w:name="_GoBack"/>
      <w:bookmarkEnd w:id="0"/>
      <w:r w:rsidR="00F5366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/26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Prodaja šumskih drvnih sortimenata </w:t>
      </w:r>
      <w:r w:rsidR="00527766" w:rsidRPr="00536AE3">
        <w:rPr>
          <w:rFonts w:ascii="Times New Roman" w:hAnsi="Times New Roman" w:cs="Times New Roman"/>
          <w:sz w:val="24"/>
          <w:szCs w:val="24"/>
        </w:rPr>
        <w:t>“</w:t>
      </w:r>
      <w:r w:rsidRPr="00536AE3">
        <w:rPr>
          <w:rFonts w:ascii="Times New Roman" w:hAnsi="Times New Roman" w:cs="Times New Roman"/>
          <w:sz w:val="24"/>
          <w:szCs w:val="24"/>
        </w:rPr>
        <w:t xml:space="preserve">na paritetu tvrdi put“, 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području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>JP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“ŠPD ZDK“ d.o.o. Zavidovići</w:t>
      </w:r>
      <w:r w:rsidR="004A714C" w:rsidRPr="00536AE3">
        <w:rPr>
          <w:rFonts w:ascii="Times New Roman" w:hAnsi="Times New Roman" w:cs="Times New Roman"/>
          <w:sz w:val="24"/>
          <w:szCs w:val="24"/>
        </w:rPr>
        <w:t>, poslovne jedinice “Šumarije“:</w:t>
      </w:r>
      <w:r w:rsidRPr="00536AE3">
        <w:rPr>
          <w:rFonts w:ascii="Times New Roman" w:hAnsi="Times New Roman" w:cs="Times New Roman"/>
          <w:sz w:val="24"/>
          <w:szCs w:val="24"/>
        </w:rPr>
        <w:t xml:space="preserve">  </w:t>
      </w:r>
      <w:r w:rsidR="00527766" w:rsidRPr="00536AE3">
        <w:rPr>
          <w:rFonts w:ascii="Times New Roman" w:hAnsi="Times New Roman" w:cs="Times New Roman"/>
          <w:sz w:val="24"/>
          <w:szCs w:val="24"/>
        </w:rPr>
        <w:t>Zenica,</w:t>
      </w:r>
      <w:r w:rsidR="003C51E5">
        <w:rPr>
          <w:rFonts w:ascii="Times New Roman" w:hAnsi="Times New Roman" w:cs="Times New Roman"/>
          <w:sz w:val="24"/>
          <w:szCs w:val="24"/>
        </w:rPr>
        <w:t xml:space="preserve"> Kakanj</w:t>
      </w:r>
      <w:r w:rsidR="009E29E2" w:rsidRPr="00536AE3">
        <w:rPr>
          <w:rFonts w:ascii="Times New Roman" w:hAnsi="Times New Roman" w:cs="Times New Roman"/>
          <w:sz w:val="24"/>
          <w:szCs w:val="24"/>
        </w:rPr>
        <w:t>,</w:t>
      </w:r>
      <w:r w:rsidR="00BE4360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Žepče, Maglaj, Tešanj, Olovo i </w:t>
      </w:r>
      <w:r w:rsidR="00BE4360" w:rsidRPr="00536AE3">
        <w:rPr>
          <w:rFonts w:ascii="Times New Roman" w:hAnsi="Times New Roman" w:cs="Times New Roman"/>
          <w:sz w:val="24"/>
          <w:szCs w:val="24"/>
        </w:rPr>
        <w:t>Vareš</w:t>
      </w:r>
      <w:r w:rsidR="004A714C" w:rsidRPr="00536AE3">
        <w:rPr>
          <w:rFonts w:ascii="Times New Roman" w:hAnsi="Times New Roman" w:cs="Times New Roman"/>
          <w:sz w:val="24"/>
          <w:szCs w:val="24"/>
        </w:rPr>
        <w:t>.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Obavezno je aplicirati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cijeli LOT, parcijalne ponude će biti odbijene.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Dokumentacija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svim neophodnim informacijama za Javno nadmetanje broj: 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PL</w:t>
      </w:r>
      <w:r w:rsidR="005334FD" w:rsidRPr="00536A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C51E5">
        <w:rPr>
          <w:rFonts w:ascii="Times New Roman" w:hAnsi="Times New Roman" w:cs="Times New Roman"/>
          <w:b/>
          <w:sz w:val="24"/>
          <w:szCs w:val="24"/>
        </w:rPr>
        <w:t>03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r w:rsidRPr="00536AE3">
        <w:rPr>
          <w:rFonts w:ascii="Times New Roman" w:hAnsi="Times New Roman" w:cs="Times New Roman"/>
          <w:sz w:val="24"/>
          <w:szCs w:val="24"/>
        </w:rPr>
        <w:t xml:space="preserve"> može se dobiti u prostorijama JP ''ŠPD ZDK'' d.o.o. Zavidovići.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Za sve informacije obratiti se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brojeve telefona 032/877-834 ili 032/877-753.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Uslovi koje moraju ispunjavati ponuđači i dokazi koje dostavljaju u ponudi: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thick"/>
        </w:rPr>
        <w:t>Ponuda treba da sadrži: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Cjenovni obrazac ponude (mora biti potpisan i ovjeren);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Dokaz o uplati garancije za ozbiljnost ponude, za svaki LOT posebna uplata na posebnoj uplatnici (10% od početne vrijednosti LOT-a);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Izjavu o prihvaćanju uslova licitacije (nalazi se u prilogu javnog poziva);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Obrazac za dostavljanje ponude (nalazi se u prilogu javnog poziva).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Pored navedenog ponuđači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koji budu izabrani, a koji se prvi put prijavljuju u ovoj</w:t>
      </w:r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>tekućoj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godini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6AE3">
        <w:rPr>
          <w:rFonts w:ascii="Times New Roman" w:hAnsi="Times New Roman" w:cs="Times New Roman"/>
          <w:sz w:val="24"/>
          <w:szCs w:val="24"/>
        </w:rPr>
        <w:t xml:space="preserve"> dobiti će pismeno obavještenje /poziv da u roku od </w:t>
      </w:r>
      <w:r w:rsidRPr="00536AE3">
        <w:rPr>
          <w:rFonts w:ascii="Times New Roman" w:hAnsi="Times New Roman" w:cs="Times New Roman"/>
          <w:b/>
          <w:sz w:val="24"/>
          <w:szCs w:val="24"/>
        </w:rPr>
        <w:t>2 (dva) dana</w:t>
      </w:r>
      <w:r w:rsidRPr="00536AE3">
        <w:rPr>
          <w:rFonts w:ascii="Times New Roman" w:hAnsi="Times New Roman" w:cs="Times New Roman"/>
          <w:sz w:val="24"/>
          <w:szCs w:val="24"/>
        </w:rPr>
        <w:t>, od dana prijema obavještenja, ne računajući neradne dane, dostave slijedeće dokaze: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Rješenje o upisu u sudski registar, da ponuđač ispunjava uslove za promet šumskih drvnih sortimenata,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Uvjerenje o poreznoj registraciji,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Uvjerenje o registraciji obveznika poreza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dodanu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vrijednost,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izdatu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>ojoj ponuđač ima otvoren račun.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Dokazi koji se zahtjevaju moraju biti originali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ovjerene kopije, datum ovjere kopije ne može biti stariji od 6 mjeseci.</w:t>
      </w:r>
    </w:p>
    <w:p w:rsidR="00114811" w:rsidRPr="00536AE3" w:rsidRDefault="00717BED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Ponuda za licitaciju se dostavlja</w:t>
      </w:r>
      <w:r w:rsidR="00114811" w:rsidRPr="00536AE3">
        <w:rPr>
          <w:rFonts w:ascii="Times New Roman" w:hAnsi="Times New Roman" w:cs="Times New Roman"/>
          <w:sz w:val="24"/>
          <w:szCs w:val="24"/>
        </w:rPr>
        <w:t xml:space="preserve"> u zatvorenoj koverti sa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PONUDA ZA LICITACIJU, broj: PL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-</w:t>
      </w:r>
      <w:r w:rsidR="003C51E5">
        <w:rPr>
          <w:rFonts w:ascii="Times New Roman" w:hAnsi="Times New Roman" w:cs="Times New Roman"/>
          <w:b/>
          <w:sz w:val="24"/>
          <w:szCs w:val="24"/>
        </w:rPr>
        <w:t>03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proofErr w:type="gramStart"/>
      <w:r w:rsidR="00114811" w:rsidRPr="00536AE3">
        <w:rPr>
          <w:rFonts w:ascii="Times New Roman" w:hAnsi="Times New Roman" w:cs="Times New Roman"/>
          <w:sz w:val="24"/>
          <w:szCs w:val="24"/>
        </w:rPr>
        <w:t>“ kao</w:t>
      </w:r>
      <w:proofErr w:type="gramEnd"/>
      <w:r w:rsidR="00114811" w:rsidRPr="00536AE3">
        <w:rPr>
          <w:rFonts w:ascii="Times New Roman" w:hAnsi="Times New Roman" w:cs="Times New Roman"/>
          <w:sz w:val="24"/>
          <w:szCs w:val="24"/>
        </w:rPr>
        <w:t xml:space="preserve"> i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NE OTVARATI</w:t>
      </w:r>
      <w:r w:rsidR="00114811" w:rsidRPr="00536AE3">
        <w:rPr>
          <w:rFonts w:ascii="Times New Roman" w:hAnsi="Times New Roman" w:cs="Times New Roman"/>
          <w:sz w:val="24"/>
          <w:szCs w:val="24"/>
        </w:rPr>
        <w:t>“. U slučaju da ponuđač propusti da dostavi tražene dokaze u propisanom roku, ugovor se dodjeljuje drugorangiranom ponuđaču.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Ponuđači koji učestvuju redovno na licitacijama i koji su već dostavili dokumentaciju pod rednim brojem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tekućoj godini,  a koji budu odabrani kao najuspješniji, umjesto dokaza dužni su dostaviti slijedeće: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Izjavu kojom izjavljuju da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poslijednjeg dostavljanja dokaza nije bilo promjena,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Potvrdu o solventnosti izdanu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kojoj ponuđač ima otvoren račun.</w:t>
      </w:r>
    </w:p>
    <w:p w:rsidR="00527766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Ponuđači koji su uz ponudu već dostavili tražene dokaze neće bi</w:t>
      </w:r>
      <w:r w:rsidR="00536AE3">
        <w:rPr>
          <w:rFonts w:ascii="Times New Roman" w:hAnsi="Times New Roman" w:cs="Times New Roman"/>
          <w:sz w:val="24"/>
          <w:szCs w:val="24"/>
        </w:rPr>
        <w:t>ti dužni ponovo ih dostavljati.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Uslovi prodaje: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Pravo učešća imaju sva pravna lica.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Obaveza Kupca je da preuzme količinski do 5% više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ugovorene količine, ukoliko ta količina ostane na stovarištu.</w:t>
      </w:r>
      <w:r w:rsidR="00544257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vrijednosti.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 slučaju da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su cijene identične po svim klasama kod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ponuđača, bit će pozvani na usmenu licitaciju – nadmetanje. U pozivu za usmenu licitaciju, ponuđači/kupci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zakazanom usmenom nadmetanju, LOT se poništava.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Kupac plaća robu avansno prije otpremanja drvnih sortimenata</w:t>
      </w:r>
      <w:r w:rsidRPr="0053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avansnih uplata u toku realizacije ugovora utvrđivat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Prodavac na bazi raspoloživih količina o kojima će upoznati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Utovar šumskih drvnih sortimenata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prijevozno sredstvo je obaveza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Kupac je dužan poštovati preuzimanje dnevne dinamike raspoloživih količina koje mu ponudi Prodavac.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Rok za podnošenje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Ponude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(prijave) slati u zatvorenoj ko</w:t>
      </w:r>
      <w:r w:rsidRPr="00536AE3">
        <w:rPr>
          <w:rFonts w:ascii="Times New Roman" w:hAnsi="Times New Roman" w:cs="Times New Roman"/>
          <w:b/>
          <w:sz w:val="24"/>
          <w:szCs w:val="24"/>
        </w:rPr>
        <w:t>verti n</w:t>
      </w:r>
      <w:r w:rsidR="00855F7C">
        <w:rPr>
          <w:rFonts w:ascii="Times New Roman" w:hAnsi="Times New Roman" w:cs="Times New Roman"/>
          <w:b/>
          <w:sz w:val="24"/>
          <w:szCs w:val="24"/>
        </w:rPr>
        <w:t xml:space="preserve">ajkasnije do </w:t>
      </w:r>
      <w:r w:rsidR="00DA36D6">
        <w:rPr>
          <w:rFonts w:ascii="Times New Roman" w:hAnsi="Times New Roman" w:cs="Times New Roman"/>
          <w:b/>
          <w:sz w:val="24"/>
          <w:szCs w:val="24"/>
        </w:rPr>
        <w:t>20.02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.2026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-PL</w:t>
      </w:r>
      <w:r w:rsidR="004B1C9A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</w:t>
      </w:r>
      <w:r w:rsidR="003C51E5">
        <w:rPr>
          <w:rFonts w:ascii="Times New Roman" w:eastAsiaTheme="majorEastAsia" w:hAnsi="Times New Roman" w:cs="Times New Roman"/>
          <w:b/>
          <w:bCs/>
          <w:sz w:val="24"/>
          <w:szCs w:val="24"/>
        </w:rPr>
        <w:t>03</w:t>
      </w:r>
      <w:r w:rsidR="00BA2CAC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/26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prodaja šumskih drvnih sortimenata „na paritetu tvrdi put“ – NE OTVARATI.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Rok za dostavljanje ponuda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 xml:space="preserve">ističe </w:t>
      </w:r>
      <w:r w:rsidR="0050618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6D6">
        <w:rPr>
          <w:rFonts w:ascii="Times New Roman" w:hAnsi="Times New Roman" w:cs="Times New Roman"/>
          <w:b/>
          <w:sz w:val="24"/>
          <w:szCs w:val="24"/>
        </w:rPr>
        <w:t>20.02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proofErr w:type="gramEnd"/>
      <w:r w:rsidRPr="00536AE3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>.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10,00 sati.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Ponude koje su dostavljene po isteku ovog roka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vraćene ponuđaču neotvorene.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Cjenovni obrazac ponude treba b</w:t>
      </w:r>
      <w:r w:rsidR="00DC5001" w:rsidRPr="00536AE3">
        <w:rPr>
          <w:rFonts w:ascii="Times New Roman" w:hAnsi="Times New Roman" w:cs="Times New Roman"/>
          <w:sz w:val="24"/>
          <w:szCs w:val="24"/>
        </w:rPr>
        <w:t>iti potpisan i ovjeren pečatom.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Otvaranje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544257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Javno otvaranje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obaviti dana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6D6">
        <w:rPr>
          <w:rFonts w:ascii="Times New Roman" w:hAnsi="Times New Roman" w:cs="Times New Roman"/>
          <w:b/>
          <w:sz w:val="24"/>
          <w:szCs w:val="24"/>
        </w:rPr>
        <w:t>20.02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11,00 sati u prostorijama Uprave društva u Zavidovićima, Ulica Al</w:t>
      </w:r>
      <w:r w:rsidR="00DC5001" w:rsidRPr="00536AE3">
        <w:rPr>
          <w:rFonts w:ascii="Times New Roman" w:hAnsi="Times New Roman" w:cs="Times New Roman"/>
          <w:b/>
          <w:sz w:val="24"/>
          <w:szCs w:val="24"/>
        </w:rPr>
        <w:t>ije Izetbegovića 25.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Garancija za ozbiljnost ponude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  <w:r w:rsidR="00B90FB4">
        <w:rPr>
          <w:sz w:val="20"/>
          <w:szCs w:val="20"/>
          <w:lang w:eastAsia="zh-CN"/>
        </w:rPr>
        <w:t xml:space="preserve">             </w:t>
      </w:r>
      <w:r w:rsidR="00B90FB4">
        <w:rPr>
          <w:b/>
          <w:sz w:val="20"/>
          <w:szCs w:val="20"/>
          <w:lang w:eastAsia="zh-CN"/>
        </w:rPr>
        <w:t>Turić Adnan, dipl.ing.šum</w:t>
      </w:r>
    </w:p>
    <w:p w:rsidR="00BA2CAC" w:rsidRDefault="00114811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Ponuđač je dužan uz traženu dokumentaciju priložiti dokaz o uplati garancije za ozbiljnost ponude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10%</w:t>
      </w: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od početne vrijednosti LOT-a </w:t>
      </w:r>
      <w:proofErr w:type="gramStart"/>
      <w:r w:rsidRPr="00536AE3">
        <w:rPr>
          <w:rFonts w:ascii="Times New Roman" w:hAnsi="Times New Roman" w:cs="Times New Roman"/>
          <w:sz w:val="24"/>
          <w:szCs w:val="24"/>
          <w:u w:val="single"/>
        </w:rPr>
        <w:t>( za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svaki LOT posebna uplata ).</w:t>
      </w:r>
      <w:r w:rsidRPr="00536A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536AE3" w:rsidRDefault="00536AE3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36AE3" w:rsidRPr="00536AE3" w:rsidRDefault="00536AE3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94F37" w:rsidRDefault="00394F37" w:rsidP="00394F3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LOT 1 Uplata</w:t>
      </w:r>
      <w:proofErr w:type="gramStart"/>
      <w:r>
        <w:rPr>
          <w:b/>
          <w:sz w:val="24"/>
          <w:szCs w:val="24"/>
        </w:rPr>
        <w:t>:3840</w:t>
      </w:r>
      <w:r w:rsidR="00E92D87"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KM</w:t>
      </w:r>
      <w:r w:rsidR="00E92D87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LOT 6 Uplata: 1845</w:t>
      </w:r>
      <w:r w:rsidR="00E92D87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  KM         LOT 11 Uplata: 228,2</w:t>
      </w:r>
      <w:r w:rsidR="00E92D8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 KM</w:t>
      </w:r>
    </w:p>
    <w:p w:rsidR="00394F37" w:rsidRDefault="00394F37" w:rsidP="00394F37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2 Uplata</w:t>
      </w:r>
      <w:proofErr w:type="gramStart"/>
      <w:r>
        <w:rPr>
          <w:b/>
          <w:sz w:val="24"/>
          <w:szCs w:val="24"/>
        </w:rPr>
        <w:t>:933,4</w:t>
      </w:r>
      <w:r w:rsidR="00E92D87">
        <w:rPr>
          <w:b/>
          <w:sz w:val="24"/>
          <w:szCs w:val="24"/>
        </w:rPr>
        <w:t>0</w:t>
      </w:r>
      <w:proofErr w:type="gramEnd"/>
      <w:r>
        <w:rPr>
          <w:b/>
          <w:sz w:val="24"/>
          <w:szCs w:val="24"/>
        </w:rPr>
        <w:t xml:space="preserve"> KM        </w:t>
      </w:r>
      <w:r w:rsidR="00E92D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LOT 7 Uplata:  264</w:t>
      </w:r>
      <w:r w:rsidR="00E92D87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  KM          </w:t>
      </w:r>
      <w:r w:rsidR="00E92D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LOT 12 Uplata: 322,8</w:t>
      </w:r>
      <w:r w:rsidR="00E92D8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 KM</w:t>
      </w:r>
    </w:p>
    <w:p w:rsidR="00394F37" w:rsidRDefault="00394F37" w:rsidP="00394F37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3 Uplata:  234</w:t>
      </w:r>
      <w:proofErr w:type="gramStart"/>
      <w:r>
        <w:rPr>
          <w:b/>
          <w:sz w:val="24"/>
          <w:szCs w:val="24"/>
        </w:rPr>
        <w:t>,5</w:t>
      </w:r>
      <w:r w:rsidR="00E92D87">
        <w:rPr>
          <w:b/>
          <w:sz w:val="24"/>
          <w:szCs w:val="24"/>
        </w:rPr>
        <w:t>0</w:t>
      </w:r>
      <w:proofErr w:type="gramEnd"/>
      <w:r>
        <w:rPr>
          <w:b/>
          <w:sz w:val="24"/>
          <w:szCs w:val="24"/>
        </w:rPr>
        <w:t xml:space="preserve"> KM    </w:t>
      </w:r>
      <w:r w:rsidR="00E92D8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LOT 8 Uplata:  880</w:t>
      </w:r>
      <w:r w:rsidR="00E92D87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 KM             LOT 13 Uplata: 783,2</w:t>
      </w:r>
      <w:r w:rsidR="00E92D8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 KM</w:t>
      </w:r>
    </w:p>
    <w:p w:rsidR="00394F37" w:rsidRDefault="00394F37" w:rsidP="00394F37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4 Uplata:   757</w:t>
      </w:r>
      <w:proofErr w:type="gramStart"/>
      <w:r>
        <w:rPr>
          <w:b/>
          <w:sz w:val="24"/>
          <w:szCs w:val="24"/>
        </w:rPr>
        <w:t>,8</w:t>
      </w:r>
      <w:r w:rsidR="00E92D87">
        <w:rPr>
          <w:b/>
          <w:sz w:val="24"/>
          <w:szCs w:val="24"/>
        </w:rPr>
        <w:t>0</w:t>
      </w:r>
      <w:proofErr w:type="gramEnd"/>
      <w:r>
        <w:rPr>
          <w:b/>
          <w:sz w:val="24"/>
          <w:szCs w:val="24"/>
        </w:rPr>
        <w:t xml:space="preserve"> KM    </w:t>
      </w:r>
      <w:r w:rsidR="00E92D8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LOT 9 Uplata:  1760</w:t>
      </w:r>
      <w:r w:rsidR="00E92D87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 KM           LOT 14 Uplata: 3784</w:t>
      </w:r>
      <w:r w:rsidR="00E92D87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 KM</w:t>
      </w:r>
    </w:p>
    <w:p w:rsidR="00394F37" w:rsidRDefault="00394F37" w:rsidP="00394F37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5 Uplata:  837</w:t>
      </w:r>
      <w:proofErr w:type="gramStart"/>
      <w:r>
        <w:rPr>
          <w:b/>
          <w:sz w:val="24"/>
          <w:szCs w:val="24"/>
        </w:rPr>
        <w:t>,5</w:t>
      </w:r>
      <w:r w:rsidR="00E92D87">
        <w:rPr>
          <w:b/>
          <w:sz w:val="24"/>
          <w:szCs w:val="24"/>
        </w:rPr>
        <w:t>0</w:t>
      </w:r>
      <w:proofErr w:type="gramEnd"/>
      <w:r>
        <w:rPr>
          <w:b/>
          <w:sz w:val="24"/>
          <w:szCs w:val="24"/>
        </w:rPr>
        <w:t xml:space="preserve">  KM     </w:t>
      </w:r>
      <w:r w:rsidR="00E92D87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LOT 10 Uplata: 616</w:t>
      </w:r>
      <w:r w:rsidR="00E92D87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  KM           LOT 15 Uplata: 1936,5</w:t>
      </w:r>
      <w:r w:rsidR="00E92D8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 KM</w:t>
      </w:r>
    </w:p>
    <w:p w:rsidR="00E92D87" w:rsidRDefault="00E92D87" w:rsidP="00394F37">
      <w:pPr>
        <w:rPr>
          <w:b/>
          <w:sz w:val="24"/>
          <w:szCs w:val="24"/>
        </w:rPr>
      </w:pPr>
    </w:p>
    <w:p w:rsidR="00394F37" w:rsidRDefault="00394F37" w:rsidP="00394F37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 16 Uplata: 1792</w:t>
      </w:r>
      <w:proofErr w:type="gramStart"/>
      <w:r w:rsidR="004A1257">
        <w:rPr>
          <w:b/>
          <w:sz w:val="24"/>
          <w:szCs w:val="24"/>
        </w:rPr>
        <w:t>,00</w:t>
      </w:r>
      <w:proofErr w:type="gramEnd"/>
      <w:r>
        <w:rPr>
          <w:b/>
          <w:sz w:val="24"/>
          <w:szCs w:val="24"/>
        </w:rPr>
        <w:t xml:space="preserve">  KM     LOT 17 Uplata: 1082</w:t>
      </w:r>
      <w:r w:rsidR="004A1257">
        <w:rPr>
          <w:b/>
          <w:sz w:val="24"/>
          <w:szCs w:val="24"/>
        </w:rPr>
        <w:t>,00</w:t>
      </w:r>
      <w:r>
        <w:rPr>
          <w:b/>
          <w:sz w:val="24"/>
          <w:szCs w:val="24"/>
        </w:rPr>
        <w:t xml:space="preserve">  KM</w:t>
      </w:r>
    </w:p>
    <w:p w:rsidR="00536AE3" w:rsidRDefault="00536AE3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NAPOMENA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izabrani najpovoljniji ponuđač ne zaključi Ugovor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odustane od svoje prvobitne ponude, garancija se </w:t>
      </w:r>
      <w:r w:rsidRPr="00536AE3">
        <w:rPr>
          <w:rFonts w:ascii="Times New Roman" w:hAnsi="Times New Roman" w:cs="Times New Roman"/>
          <w:b/>
          <w:sz w:val="24"/>
          <w:szCs w:val="24"/>
        </w:rPr>
        <w:t>neće</w:t>
      </w:r>
      <w:r w:rsidRPr="00536AE3">
        <w:rPr>
          <w:rFonts w:ascii="Times New Roman" w:hAnsi="Times New Roman" w:cs="Times New Roman"/>
          <w:sz w:val="24"/>
          <w:szCs w:val="24"/>
        </w:rPr>
        <w:t xml:space="preserve"> vratiti, a Ugovor će se zaključiti sa drugorangiranim ponuđačem.</w:t>
      </w:r>
      <w:r w:rsidR="00012990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cijene.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Nakon zaključenja ugovora o kupoprodaji, kupac plaća robu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avansno</w:t>
      </w:r>
      <w:r w:rsidRPr="00536AE3">
        <w:rPr>
          <w:rFonts w:ascii="Times New Roman" w:hAnsi="Times New Roman" w:cs="Times New Roman"/>
          <w:sz w:val="24"/>
          <w:szCs w:val="24"/>
        </w:rPr>
        <w:t xml:space="preserve"> prije otpremanja drvnih sortimenata.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garancije za ozbiljnost ponude koji je Kupac uplatio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ime učešća na licitaciji Prodavac će zadržati do kraja relizacije ugovora na ime garancije za dobro izvršenja ugovora.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Kupac bude uredno izvršavao ugovorene obaveze do kraja iznos garancije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uračunat kao avans za zadnju isporuku. Ukoliko Kupac ne bude poštovao ugovorene obaveze Prodavac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zadržati iznos garancije.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ponuđena jedinična cijena po bilo kojem sortimentu i klasi je neodređena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odbaciti.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Jedinična početna cijena je određena uz saglasnost Uprave društva.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U sklopu dokumentacije javnog nadmetanja nalazi se: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1 (obrazac za dostavljanje ponuda),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2 (izjava o prihvaćanju uvjeta licitacije),</w:t>
      </w:r>
    </w:p>
    <w:p w:rsidR="001B2AD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Cjenovni obrazac ponude za javno nadmetanje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početnim cijenama.</w:t>
      </w:r>
    </w:p>
    <w:p w:rsidR="00536AE3" w:rsidRDefault="00536AE3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AE3" w:rsidRDefault="00536AE3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AE3" w:rsidRPr="00536AE3" w:rsidRDefault="00536AE3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Dostavljeno: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Komisija za licitaciju,</w:t>
      </w:r>
    </w:p>
    <w:p w:rsidR="00536AE3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Poslovne jedinice 1-9.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Kovač Nusret, dipl. ing. šum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Anto Perković, mr.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Mesud Čamdžić, dipl. pravni</w:t>
      </w:r>
      <w:r>
        <w:rPr>
          <w:rFonts w:ascii="Times New Roman" w:eastAsia="Times New Roman" w:hAnsi="Times New Roman" w:cs="Times New Roman"/>
          <w:color w:val="000000"/>
        </w:rPr>
        <w:t>k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1203B" w:rsidRDefault="0081203B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75974" w:rsidRDefault="00875974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75974" w:rsidRDefault="00875974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75974" w:rsidRDefault="00875974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="004344D4">
        <w:rPr>
          <w:rFonts w:ascii="Times New Roman" w:hAnsi="Times New Roman" w:cs="Times New Roman"/>
          <w:b/>
          <w:sz w:val="24"/>
          <w:szCs w:val="24"/>
        </w:rPr>
        <w:t>03</w:t>
      </w:r>
      <w:r w:rsidR="00536AE3">
        <w:rPr>
          <w:rFonts w:ascii="Times New Roman" w:hAnsi="Times New Roman" w:cs="Times New Roman"/>
          <w:b/>
          <w:sz w:val="24"/>
          <w:szCs w:val="24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r w:rsidRPr="00FE7786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( PRILOG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="004344D4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="00536AE3">
        <w:rPr>
          <w:rFonts w:ascii="Times New Roman" w:hAnsi="Times New Roman" w:cs="Times New Roman"/>
          <w:b/>
          <w:sz w:val="24"/>
          <w:szCs w:val="24"/>
          <w:u w:val="single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r w:rsidRPr="00FE7786">
        <w:rPr>
          <w:rFonts w:ascii="Times New Roman" w:hAnsi="Times New Roman" w:cs="Times New Roman"/>
          <w:sz w:val="24"/>
          <w:szCs w:val="24"/>
        </w:rPr>
        <w:t xml:space="preserve">( u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</w:t>
      </w:r>
      <w:r w:rsidR="00476891">
        <w:rPr>
          <w:rFonts w:ascii="Times New Roman" w:hAnsi="Times New Roman" w:cs="Times New Roman"/>
          <w:b/>
          <w:sz w:val="24"/>
          <w:szCs w:val="24"/>
        </w:rPr>
        <w:t>t</w:t>
      </w:r>
      <w:r w:rsidR="008C6769">
        <w:rPr>
          <w:rFonts w:ascii="Times New Roman" w:hAnsi="Times New Roman" w:cs="Times New Roman"/>
          <w:b/>
          <w:sz w:val="24"/>
          <w:szCs w:val="24"/>
        </w:rPr>
        <w:t>ima licitacije broj:   - PL   03</w:t>
      </w:r>
      <w:r w:rsidR="00476891">
        <w:rPr>
          <w:rFonts w:ascii="Times New Roman" w:hAnsi="Times New Roman" w:cs="Times New Roman"/>
          <w:b/>
          <w:sz w:val="24"/>
          <w:szCs w:val="24"/>
        </w:rPr>
        <w:t>/26</w:t>
      </w:r>
      <w:r w:rsidRPr="00FE7786">
        <w:rPr>
          <w:rFonts w:ascii="Times New Roman" w:hAnsi="Times New Roman" w:cs="Times New Roman"/>
          <w:b/>
          <w:sz w:val="24"/>
          <w:szCs w:val="24"/>
        </w:rPr>
        <w:t>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476891" w:rsidRDefault="0047689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476891" w:rsidRDefault="0047689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p w:rsidR="008C6769" w:rsidRPr="008C6769" w:rsidRDefault="008C6769" w:rsidP="008C6769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-03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Kakanj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Gornja-Trstionica--Bukovica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;62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  <w:r>
              <w:rPr>
                <w:rFonts w:ascii="Times New Roman" w:hAnsi="Times New Roman"/>
              </w:rPr>
              <w:t>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Default="008C6769" w:rsidP="008C6769">
      <w:pPr>
        <w:tabs>
          <w:tab w:val="left" w:pos="705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Bukve ,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„na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Maglaj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Lješnica-maglajska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102</w:t>
      </w:r>
    </w:p>
    <w:tbl>
      <w:tblPr>
        <w:tblpPr w:leftFromText="180" w:rightFromText="180" w:vertAnchor="text" w:horzAnchor="margin" w:tblpY="9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3F4FBC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768B0" w:rsidRDefault="008768B0" w:rsidP="008C6769">
      <w:pPr>
        <w:rPr>
          <w:b/>
          <w:sz w:val="24"/>
          <w:szCs w:val="24"/>
        </w:rPr>
      </w:pPr>
    </w:p>
    <w:p w:rsidR="008768B0" w:rsidRDefault="008768B0" w:rsidP="008C6769">
      <w:pPr>
        <w:rPr>
          <w:b/>
          <w:sz w:val="24"/>
          <w:szCs w:val="24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1463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3F4FBC" w:rsidTr="008768B0">
        <w:trPr>
          <w:trHeight w:val="488"/>
        </w:trPr>
        <w:tc>
          <w:tcPr>
            <w:tcW w:w="3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586"/>
              <w:tblW w:w="94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43"/>
              <w:gridCol w:w="4773"/>
            </w:tblGrid>
            <w:tr w:rsidR="008768B0" w:rsidRPr="00FE7786" w:rsidTr="003445BA">
              <w:trPr>
                <w:trHeight w:val="488"/>
              </w:trPr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768B0" w:rsidRPr="00FE7786" w:rsidRDefault="008768B0" w:rsidP="008768B0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768B0" w:rsidRPr="00FE7786" w:rsidRDefault="008768B0" w:rsidP="008768B0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769" w:rsidRPr="003F4FBC" w:rsidRDefault="008C6769" w:rsidP="008768B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768B0" w:rsidRPr="00FE7786" w:rsidTr="008768B0">
        <w:trPr>
          <w:trHeight w:val="486"/>
        </w:trPr>
        <w:tc>
          <w:tcPr>
            <w:tcW w:w="1403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</w:t>
            </w:r>
            <w:r>
              <w:rPr>
                <w:rFonts w:ascii="Times New Roman" w:hAnsi="Times New Roman"/>
              </w:rPr>
              <w:t xml:space="preserve"> </w:t>
            </w:r>
            <w:r w:rsidRPr="00FE7786">
              <w:rPr>
                <w:rFonts w:ascii="Times New Roman" w:hAnsi="Times New Roman"/>
              </w:rPr>
              <w:t>i klase</w:t>
            </w:r>
          </w:p>
        </w:tc>
        <w:tc>
          <w:tcPr>
            <w:tcW w:w="847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768B0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768B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8C6769" w:rsidRDefault="008C6769" w:rsidP="00876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8C6769" w:rsidRDefault="008C6769" w:rsidP="00876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768B0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768B0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768B0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768B0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768B0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3F4FBC" w:rsidTr="008768B0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768B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768B0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768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768B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b/>
          <w:sz w:val="24"/>
          <w:szCs w:val="24"/>
        </w:rPr>
      </w:pPr>
    </w:p>
    <w:p w:rsidR="008768B0" w:rsidRDefault="008768B0" w:rsidP="008768B0">
      <w:pPr>
        <w:rPr>
          <w:rFonts w:ascii="Times New Roman" w:hAnsi="Times New Roman"/>
          <w:b/>
          <w:u w:val="single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-03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8768B0" w:rsidRPr="008768B0" w:rsidRDefault="008768B0" w:rsidP="008768B0">
      <w:pPr>
        <w:rPr>
          <w:rFonts w:ascii="Times New Roman" w:hAnsi="Times New Roman"/>
          <w:b/>
          <w:sz w:val="24"/>
          <w:szCs w:val="24"/>
        </w:rPr>
      </w:pPr>
    </w:p>
    <w:p w:rsidR="008C6769" w:rsidRPr="008768B0" w:rsidRDefault="008768B0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8768B0">
        <w:rPr>
          <w:rFonts w:ascii="Times New Roman" w:hAnsi="Times New Roman"/>
          <w:b/>
        </w:rPr>
        <w:t>Prodaja šds hrasta u PJ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 xml:space="preserve">Šumarija </w:t>
      </w:r>
      <w:r w:rsidRPr="008768B0">
        <w:rPr>
          <w:rFonts w:ascii="Times New Roman" w:hAnsi="Times New Roman"/>
          <w:b/>
        </w:rPr>
        <w:t xml:space="preserve"> Maglaj</w:t>
      </w:r>
      <w:proofErr w:type="gramEnd"/>
      <w:r w:rsidRPr="008768B0">
        <w:rPr>
          <w:rFonts w:ascii="Times New Roman" w:hAnsi="Times New Roman"/>
          <w:b/>
        </w:rPr>
        <w:t>, odjel 102, GJ Lješnica Maglajska</w:t>
      </w:r>
    </w:p>
    <w:p w:rsidR="008768B0" w:rsidRDefault="008768B0" w:rsidP="008C6769">
      <w:pPr>
        <w:rPr>
          <w:b/>
          <w:sz w:val="24"/>
          <w:szCs w:val="24"/>
        </w:rPr>
      </w:pPr>
    </w:p>
    <w:p w:rsidR="008768B0" w:rsidRDefault="008768B0" w:rsidP="008C6769">
      <w:pPr>
        <w:rPr>
          <w:b/>
          <w:sz w:val="24"/>
          <w:szCs w:val="24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,smrče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Maglaj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Lješnica-maglajska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102</w:t>
      </w:r>
    </w:p>
    <w:tbl>
      <w:tblPr>
        <w:tblpPr w:leftFromText="180" w:rightFromText="180" w:vertAnchor="text" w:horzAnchor="margin" w:tblpY="10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768B0" w:rsidRPr="00FE7786" w:rsidTr="00C02BF3">
        <w:trPr>
          <w:trHeight w:val="222"/>
        </w:trPr>
        <w:tc>
          <w:tcPr>
            <w:tcW w:w="1403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768B0" w:rsidRPr="00FE7786" w:rsidRDefault="008768B0" w:rsidP="008768B0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3F4FBC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b/>
          <w:sz w:val="24"/>
          <w:szCs w:val="24"/>
        </w:rPr>
      </w:pPr>
    </w:p>
    <w:p w:rsidR="008C6769" w:rsidRDefault="008C6769" w:rsidP="008C6769">
      <w:pPr>
        <w:rPr>
          <w:b/>
          <w:sz w:val="24"/>
          <w:szCs w:val="24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768B0" w:rsidRDefault="008768B0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768B0" w:rsidRDefault="008768B0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768B0" w:rsidRDefault="008768B0" w:rsidP="008768B0">
      <w:pPr>
        <w:rPr>
          <w:rFonts w:ascii="Times New Roman" w:hAnsi="Times New Roman"/>
          <w:b/>
          <w:u w:val="single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-03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8768B0" w:rsidRDefault="008768B0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Tešanj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Tešanjka, </w:t>
      </w:r>
      <w:r>
        <w:rPr>
          <w:rFonts w:ascii="Times New Roman" w:hAnsi="Times New Roman"/>
          <w:b/>
          <w:sz w:val="24"/>
          <w:szCs w:val="24"/>
        </w:rPr>
        <w:t>odjel;</w:t>
      </w:r>
      <w:r w:rsidR="008768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27/1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</w:rPr>
      </w:pPr>
    </w:p>
    <w:p w:rsidR="008C6769" w:rsidRDefault="008C6769" w:rsidP="008C6769">
      <w:pPr>
        <w:rPr>
          <w:b/>
          <w:sz w:val="24"/>
          <w:szCs w:val="24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Bukva,</w:t>
      </w:r>
      <w:r w:rsidR="008768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Tešanj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Tešanjka,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;27</w:t>
      </w:r>
      <w:proofErr w:type="gramEnd"/>
      <w:r>
        <w:rPr>
          <w:rFonts w:ascii="Times New Roman" w:hAnsi="Times New Roman"/>
          <w:b/>
          <w:sz w:val="24"/>
          <w:szCs w:val="24"/>
        </w:rPr>
        <w:t>/1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</w:rPr>
      </w:pPr>
    </w:p>
    <w:p w:rsidR="008C6769" w:rsidRDefault="008C6769" w:rsidP="008C6769">
      <w:pPr>
        <w:rPr>
          <w:b/>
          <w:sz w:val="24"/>
          <w:szCs w:val="24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Pr="000706F2" w:rsidRDefault="0041668F" w:rsidP="008C6769">
      <w:pPr>
        <w:rPr>
          <w:rFonts w:ascii="Times New Roman" w:hAnsi="Times New Roman"/>
          <w:b/>
          <w:u w:val="single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-03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celuloze,</w:t>
      </w:r>
      <w:r w:rsidR="0041668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Tešanj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DVU II, </w:t>
      </w:r>
      <w:r>
        <w:rPr>
          <w:rFonts w:ascii="Times New Roman" w:hAnsi="Times New Roman"/>
          <w:b/>
          <w:sz w:val="24"/>
          <w:szCs w:val="24"/>
        </w:rPr>
        <w:t>odjel; 128</w:t>
      </w:r>
    </w:p>
    <w:tbl>
      <w:tblPr>
        <w:tblpPr w:leftFromText="180" w:rightFromText="180" w:vertAnchor="text" w:horzAnchor="margin" w:tblpY="6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790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</w:rPr>
      </w:pPr>
    </w:p>
    <w:p w:rsidR="008C6769" w:rsidRPr="000706F2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 w:rsidR="000706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Gornja-Trstionica-Bukovica, </w:t>
      </w:r>
      <w:r>
        <w:rPr>
          <w:rFonts w:ascii="Times New Roman" w:hAnsi="Times New Roman"/>
          <w:b/>
          <w:sz w:val="24"/>
          <w:szCs w:val="24"/>
        </w:rPr>
        <w:t>odjel; 118</w:t>
      </w:r>
    </w:p>
    <w:tbl>
      <w:tblPr>
        <w:tblpPr w:leftFromText="180" w:rightFromText="180" w:vertAnchor="text" w:horzAnchor="margin" w:tblpY="146"/>
        <w:tblW w:w="9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191"/>
        <w:gridCol w:w="871"/>
        <w:gridCol w:w="1022"/>
        <w:gridCol w:w="1602"/>
        <w:gridCol w:w="1648"/>
        <w:gridCol w:w="1898"/>
      </w:tblGrid>
      <w:tr w:rsidR="008C6769" w:rsidRPr="00FE7786" w:rsidTr="000706F2">
        <w:trPr>
          <w:trHeight w:val="599"/>
        </w:trPr>
        <w:tc>
          <w:tcPr>
            <w:tcW w:w="1441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91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71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22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602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9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0706F2">
        <w:trPr>
          <w:trHeight w:val="320"/>
        </w:trPr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–jela/smrča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71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2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0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6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0706F2">
        <w:trPr>
          <w:trHeight w:val="279"/>
        </w:trPr>
        <w:tc>
          <w:tcPr>
            <w:tcW w:w="1441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91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1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0706F2">
        <w:trPr>
          <w:trHeight w:val="279"/>
        </w:trPr>
        <w:tc>
          <w:tcPr>
            <w:tcW w:w="3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</w:rPr>
      </w:pPr>
    </w:p>
    <w:p w:rsidR="008C6769" w:rsidRPr="000706F2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 w:rsidR="000706F2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0706F2" w:rsidRPr="000706F2" w:rsidRDefault="008C6769" w:rsidP="000706F2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Gornja-Misoča, </w:t>
      </w:r>
      <w:r>
        <w:rPr>
          <w:rFonts w:ascii="Times New Roman" w:hAnsi="Times New Roman"/>
          <w:b/>
          <w:sz w:val="24"/>
          <w:szCs w:val="24"/>
        </w:rPr>
        <w:t>odjel; 27</w:t>
      </w:r>
    </w:p>
    <w:tbl>
      <w:tblPr>
        <w:tblpPr w:leftFromText="180" w:rightFromText="180" w:vertAnchor="text" w:horzAnchor="margin" w:tblpY="146"/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1147"/>
        <w:gridCol w:w="840"/>
        <w:gridCol w:w="985"/>
        <w:gridCol w:w="1545"/>
        <w:gridCol w:w="1588"/>
        <w:gridCol w:w="1830"/>
      </w:tblGrid>
      <w:tr w:rsidR="000706F2" w:rsidRPr="00FE7786" w:rsidTr="000706F2">
        <w:trPr>
          <w:trHeight w:val="871"/>
        </w:trPr>
        <w:tc>
          <w:tcPr>
            <w:tcW w:w="1389" w:type="dxa"/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47" w:type="dxa"/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0" w:type="dxa"/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85" w:type="dxa"/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45" w:type="dxa"/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588" w:type="dxa"/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30" w:type="dxa"/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0706F2" w:rsidRPr="00FE7786" w:rsidTr="000706F2">
        <w:trPr>
          <w:trHeight w:val="465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–jela/smrča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0" w:type="dxa"/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85" w:type="dxa"/>
            <w:vAlign w:val="center"/>
          </w:tcPr>
          <w:p w:rsidR="000706F2" w:rsidRPr="00FE7786" w:rsidRDefault="000706F2" w:rsidP="000706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200</w:t>
            </w:r>
          </w:p>
        </w:tc>
        <w:tc>
          <w:tcPr>
            <w:tcW w:w="1545" w:type="dxa"/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588" w:type="dxa"/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</w:rPr>
            </w:pPr>
          </w:p>
        </w:tc>
      </w:tr>
      <w:tr w:rsidR="000706F2" w:rsidRPr="00FE7786" w:rsidTr="000706F2">
        <w:trPr>
          <w:trHeight w:val="406"/>
        </w:trPr>
        <w:tc>
          <w:tcPr>
            <w:tcW w:w="1389" w:type="dxa"/>
            <w:tcBorders>
              <w:top w:val="nil"/>
              <w:left w:val="single" w:sz="4" w:space="0" w:color="auto"/>
            </w:tcBorders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7" w:type="dxa"/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dxa"/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</w:rPr>
            </w:pPr>
          </w:p>
        </w:tc>
      </w:tr>
      <w:tr w:rsidR="000706F2" w:rsidRPr="00FE7786" w:rsidTr="000706F2">
        <w:trPr>
          <w:trHeight w:val="406"/>
        </w:trPr>
        <w:tc>
          <w:tcPr>
            <w:tcW w:w="3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0706F2" w:rsidRPr="00FE7786" w:rsidRDefault="000706F2" w:rsidP="003445BA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0706F2" w:rsidRPr="00FE7786" w:rsidRDefault="000706F2" w:rsidP="003445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0706F2" w:rsidRPr="003F4FBC" w:rsidRDefault="000706F2" w:rsidP="003445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706F2" w:rsidRDefault="000706F2" w:rsidP="000706F2">
      <w:pPr>
        <w:rPr>
          <w:b/>
          <w:sz w:val="24"/>
          <w:szCs w:val="24"/>
        </w:rPr>
      </w:pPr>
    </w:p>
    <w:p w:rsidR="000706F2" w:rsidRPr="000706F2" w:rsidRDefault="000706F2" w:rsidP="000706F2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Pr="00001596" w:rsidRDefault="00001596" w:rsidP="008C6769">
      <w:pPr>
        <w:rPr>
          <w:rFonts w:ascii="Times New Roman" w:hAnsi="Times New Roman"/>
          <w:b/>
          <w:u w:val="single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-03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Zenica</w:t>
      </w:r>
      <w:r w:rsidR="0000159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Nemila Pepelari, </w:t>
      </w:r>
      <w:r>
        <w:rPr>
          <w:rFonts w:ascii="Times New Roman" w:hAnsi="Times New Roman"/>
          <w:b/>
          <w:sz w:val="24"/>
          <w:szCs w:val="24"/>
        </w:rPr>
        <w:t>odjel; 89</w:t>
      </w:r>
    </w:p>
    <w:tbl>
      <w:tblPr>
        <w:tblpPr w:leftFromText="180" w:rightFromText="180" w:vertAnchor="text" w:horzAnchor="margin" w:tblpY="-34"/>
        <w:tblW w:w="9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1166"/>
        <w:gridCol w:w="853"/>
        <w:gridCol w:w="1001"/>
        <w:gridCol w:w="1570"/>
        <w:gridCol w:w="1614"/>
        <w:gridCol w:w="1860"/>
      </w:tblGrid>
      <w:tr w:rsidR="008C6769" w:rsidRPr="00FE7786" w:rsidTr="00E819D8">
        <w:trPr>
          <w:trHeight w:val="931"/>
        </w:trPr>
        <w:tc>
          <w:tcPr>
            <w:tcW w:w="1412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66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52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1001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1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E819D8">
        <w:trPr>
          <w:trHeight w:val="498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jela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5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001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7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61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E819D8">
        <w:trPr>
          <w:trHeight w:val="434"/>
        </w:trPr>
        <w:tc>
          <w:tcPr>
            <w:tcW w:w="1412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66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E819D8">
        <w:trPr>
          <w:trHeight w:val="434"/>
        </w:trPr>
        <w:tc>
          <w:tcPr>
            <w:tcW w:w="3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001596">
            <w:pPr>
              <w:rPr>
                <w:rFonts w:ascii="Times New Roman" w:hAnsi="Times New Roman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Pr="00001596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Zenica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Nemila-Bistričak, </w:t>
      </w:r>
      <w:r>
        <w:rPr>
          <w:rFonts w:ascii="Times New Roman" w:hAnsi="Times New Roman"/>
          <w:b/>
          <w:sz w:val="24"/>
          <w:szCs w:val="24"/>
        </w:rPr>
        <w:t>odjel; 88</w:t>
      </w:r>
    </w:p>
    <w:tbl>
      <w:tblPr>
        <w:tblpPr w:leftFromText="180" w:rightFromText="180" w:vertAnchor="text" w:horzAnchor="margin" w:tblpY="586"/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160"/>
        <w:gridCol w:w="849"/>
        <w:gridCol w:w="996"/>
        <w:gridCol w:w="1562"/>
        <w:gridCol w:w="1606"/>
        <w:gridCol w:w="1850"/>
      </w:tblGrid>
      <w:tr w:rsidR="008C6769" w:rsidRPr="00FE7786" w:rsidTr="003A5296">
        <w:trPr>
          <w:trHeight w:val="817"/>
        </w:trPr>
        <w:tc>
          <w:tcPr>
            <w:tcW w:w="14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6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2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6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5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3A5296">
        <w:trPr>
          <w:trHeight w:val="297"/>
        </w:trPr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6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2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6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5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C6769" w:rsidRPr="00FE7786" w:rsidTr="003A5296">
        <w:trPr>
          <w:trHeight w:val="38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6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606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3A5296">
        <w:trPr>
          <w:trHeight w:val="437"/>
        </w:trPr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6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606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3A5296">
        <w:trPr>
          <w:trHeight w:val="381"/>
        </w:trPr>
        <w:tc>
          <w:tcPr>
            <w:tcW w:w="1404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6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6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3A5296">
        <w:trPr>
          <w:trHeight w:val="381"/>
        </w:trPr>
        <w:tc>
          <w:tcPr>
            <w:tcW w:w="34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b/>
          <w:sz w:val="24"/>
          <w:szCs w:val="24"/>
        </w:rPr>
      </w:pPr>
    </w:p>
    <w:p w:rsidR="008C6769" w:rsidRPr="003A5296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12</w:t>
      </w:r>
      <w:r w:rsidR="00E819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Zenica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Nemila-Bistričak, </w:t>
      </w:r>
      <w:r>
        <w:rPr>
          <w:rFonts w:ascii="Times New Roman" w:hAnsi="Times New Roman"/>
          <w:b/>
          <w:sz w:val="24"/>
          <w:szCs w:val="24"/>
        </w:rPr>
        <w:t>odjel; 88</w:t>
      </w:r>
    </w:p>
    <w:tbl>
      <w:tblPr>
        <w:tblpPr w:leftFromText="180" w:rightFromText="180" w:vertAnchor="text" w:horzAnchor="margin" w:tblpY="586"/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1148"/>
        <w:gridCol w:w="839"/>
        <w:gridCol w:w="985"/>
        <w:gridCol w:w="1545"/>
        <w:gridCol w:w="1589"/>
        <w:gridCol w:w="1830"/>
      </w:tblGrid>
      <w:tr w:rsidR="008C6769" w:rsidRPr="00FE7786" w:rsidTr="00E819D8">
        <w:trPr>
          <w:trHeight w:val="732"/>
        </w:trPr>
        <w:tc>
          <w:tcPr>
            <w:tcW w:w="139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3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8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4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58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3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E819D8">
        <w:trPr>
          <w:trHeight w:val="279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83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8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8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E819D8">
        <w:trPr>
          <w:trHeight w:val="34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3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85" w:type="dxa"/>
            <w:vAlign w:val="center"/>
          </w:tcPr>
          <w:p w:rsidR="008C6769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45" w:type="dxa"/>
            <w:vAlign w:val="center"/>
          </w:tcPr>
          <w:p w:rsidR="008C6769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58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E819D8">
        <w:trPr>
          <w:trHeight w:val="391"/>
        </w:trPr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3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8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4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58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E819D8">
        <w:trPr>
          <w:trHeight w:val="341"/>
        </w:trPr>
        <w:tc>
          <w:tcPr>
            <w:tcW w:w="1390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3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8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4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58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E819D8">
        <w:trPr>
          <w:trHeight w:val="341"/>
        </w:trPr>
        <w:tc>
          <w:tcPr>
            <w:tcW w:w="3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</w:rPr>
      </w:pPr>
    </w:p>
    <w:p w:rsidR="00E819D8" w:rsidRPr="003A5296" w:rsidRDefault="00E819D8" w:rsidP="00E819D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Pr="00E819D8" w:rsidRDefault="00E819D8" w:rsidP="008C6769">
      <w:pPr>
        <w:rPr>
          <w:rFonts w:ascii="Times New Roman" w:hAnsi="Times New Roman"/>
          <w:b/>
          <w:u w:val="single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-03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13</w:t>
      </w:r>
      <w:r w:rsidR="00E819D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Zenica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Babino-Gračanica, </w:t>
      </w:r>
      <w:r>
        <w:rPr>
          <w:rFonts w:ascii="Times New Roman" w:hAnsi="Times New Roman"/>
          <w:b/>
          <w:sz w:val="24"/>
          <w:szCs w:val="24"/>
        </w:rPr>
        <w:t>odjel; 90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8C6769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</w:rPr>
      </w:pPr>
    </w:p>
    <w:p w:rsidR="008C6769" w:rsidRDefault="008C6769" w:rsidP="008C6769">
      <w:pPr>
        <w:rPr>
          <w:b/>
          <w:sz w:val="24"/>
          <w:szCs w:val="24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celuloza,</w:t>
      </w:r>
      <w:r w:rsidR="00487E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 w:rsidR="00487E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proofErr w:type="gramEnd"/>
      <w:r w:rsidR="00487EA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>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Donja-Stupčanica, </w:t>
      </w:r>
      <w:r>
        <w:rPr>
          <w:rFonts w:ascii="Times New Roman" w:hAnsi="Times New Roman"/>
          <w:b/>
          <w:sz w:val="24"/>
          <w:szCs w:val="24"/>
        </w:rPr>
        <w:t>odjel; 117,118,66.</w:t>
      </w:r>
    </w:p>
    <w:tbl>
      <w:tblPr>
        <w:tblpPr w:leftFromText="180" w:rightFromText="180" w:vertAnchor="text" w:horzAnchor="margin" w:tblpY="-34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 xml:space="preserve">ČETINARI 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 četinara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Rudno četinara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87EA1" w:rsidRDefault="00487EA1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87EA1" w:rsidRDefault="00487EA1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87EA1" w:rsidRDefault="00487EA1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Pr="00487EA1" w:rsidRDefault="00487EA1" w:rsidP="008C6769">
      <w:pPr>
        <w:rPr>
          <w:rFonts w:ascii="Times New Roman" w:hAnsi="Times New Roman"/>
          <w:b/>
          <w:u w:val="single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-03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 w:rsidRPr="00FE778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Bukve 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Tribija-Duboštica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 odjel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;143,144,166,128</w:t>
      </w:r>
    </w:p>
    <w:p w:rsidR="008C6769" w:rsidRDefault="008C6769" w:rsidP="008C6769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40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002"/>
        <w:gridCol w:w="1004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002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10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002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0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</w:p>
        </w:tc>
        <w:tc>
          <w:tcPr>
            <w:tcW w:w="10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0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566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0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0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0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2" w:type="dxa"/>
            <w:vAlign w:val="center"/>
          </w:tcPr>
          <w:p w:rsidR="008C6769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Ogrijev</w:t>
            </w:r>
          </w:p>
        </w:tc>
        <w:tc>
          <w:tcPr>
            <w:tcW w:w="10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</w:rPr>
      </w:pPr>
    </w:p>
    <w:p w:rsidR="008C6769" w:rsidRPr="00487EA1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Tribija-Duboštica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;143,144,166,128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 w:rsidRPr="00FE7786">
              <w:rPr>
                <w:rFonts w:ascii="Times New Roman" w:hAnsi="Times New Roman"/>
              </w:rPr>
              <w:t>Jela</w:t>
            </w:r>
            <w:r w:rsidR="00487EA1">
              <w:rPr>
                <w:rFonts w:ascii="Times New Roman" w:hAnsi="Times New Roman"/>
              </w:rPr>
              <w:t>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</w:rPr>
      </w:pP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394F37" w:rsidRPr="00E819D8" w:rsidRDefault="00394F37" w:rsidP="00394F37">
      <w:pPr>
        <w:rPr>
          <w:rFonts w:ascii="Times New Roman" w:hAnsi="Times New Roman"/>
          <w:b/>
          <w:u w:val="single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-03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8C6769" w:rsidRDefault="008C6769" w:rsidP="008C6769">
      <w:pPr>
        <w:rPr>
          <w:b/>
          <w:sz w:val="24"/>
          <w:szCs w:val="24"/>
        </w:rPr>
      </w:pPr>
    </w:p>
    <w:p w:rsidR="008C6769" w:rsidRPr="00FE7786" w:rsidRDefault="008C6769" w:rsidP="008C6769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jela/smrča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C6769" w:rsidRPr="00FE7786" w:rsidRDefault="008C6769" w:rsidP="008C6769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Olovo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  <w:u w:val="single"/>
        </w:rPr>
        <w:t>Tribija-Duboštica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  97.</w:t>
      </w:r>
    </w:p>
    <w:tbl>
      <w:tblPr>
        <w:tblpPr w:leftFromText="180" w:rightFromText="180" w:vertAnchor="text" w:horzAnchor="margin" w:tblpY="9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C6769" w:rsidRPr="00FE7786" w:rsidTr="008C6769">
        <w:trPr>
          <w:trHeight w:val="1045"/>
        </w:trPr>
        <w:tc>
          <w:tcPr>
            <w:tcW w:w="1403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C6769" w:rsidRPr="00FE7786" w:rsidTr="008C6769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C6769" w:rsidRPr="00FE7786" w:rsidTr="008C6769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C6769" w:rsidRPr="00FE7786" w:rsidRDefault="008C6769" w:rsidP="008C6769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560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</w:tr>
      <w:tr w:rsidR="008C6769" w:rsidRPr="00FE7786" w:rsidTr="008C6769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C6769" w:rsidRPr="00FE7786" w:rsidRDefault="008C6769" w:rsidP="008C67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C6769" w:rsidRPr="003F4FBC" w:rsidRDefault="008C6769" w:rsidP="008C6769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C6769" w:rsidRDefault="008C6769" w:rsidP="008C6769">
      <w:pPr>
        <w:rPr>
          <w:rFonts w:ascii="Times New Roman" w:hAnsi="Times New Roman"/>
        </w:rPr>
      </w:pP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8C6769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C6769" w:rsidRDefault="008C6769" w:rsidP="00542AB5">
      <w:pPr>
        <w:rPr>
          <w:rFonts w:ascii="Times New Roman" w:hAnsi="Times New Roman" w:cs="Times New Roman"/>
          <w:b/>
          <w:u w:val="single"/>
        </w:rPr>
      </w:pPr>
    </w:p>
    <w:p w:rsidR="008C6769" w:rsidRDefault="008C6769" w:rsidP="00542AB5">
      <w:pPr>
        <w:rPr>
          <w:rFonts w:ascii="Times New Roman" w:hAnsi="Times New Roman" w:cs="Times New Roman"/>
          <w:b/>
          <w:u w:val="single"/>
        </w:rPr>
      </w:pPr>
    </w:p>
    <w:sectPr w:rsidR="008C6769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D3" w:rsidRDefault="007103D3">
      <w:pPr>
        <w:spacing w:after="0" w:line="240" w:lineRule="auto"/>
      </w:pPr>
      <w:r>
        <w:separator/>
      </w:r>
    </w:p>
  </w:endnote>
  <w:endnote w:type="continuationSeparator" w:id="0">
    <w:p w:rsidR="007103D3" w:rsidRDefault="0071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69" w:rsidRDefault="008C6769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D3" w:rsidRDefault="007103D3">
      <w:pPr>
        <w:spacing w:after="0" w:line="240" w:lineRule="auto"/>
      </w:pPr>
      <w:r>
        <w:separator/>
      </w:r>
    </w:p>
  </w:footnote>
  <w:footnote w:type="continuationSeparator" w:id="0">
    <w:p w:rsidR="007103D3" w:rsidRDefault="00710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769" w:rsidRDefault="008C6769">
    <w:pPr>
      <w:pStyle w:val="Header"/>
    </w:pPr>
  </w:p>
  <w:p w:rsidR="008C6769" w:rsidRDefault="008C6769">
    <w:pPr>
      <w:pStyle w:val="Header"/>
    </w:pPr>
  </w:p>
  <w:p w:rsidR="008C6769" w:rsidRDefault="008C67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5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8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06BBC"/>
    <w:multiLevelType w:val="multilevel"/>
    <w:tmpl w:val="5300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D97"/>
    <w:multiLevelType w:val="singleLevel"/>
    <w:tmpl w:val="79493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bCs/>
      </w:rPr>
    </w:lvl>
  </w:abstractNum>
  <w:abstractNum w:abstractNumId="16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1596"/>
    <w:rsid w:val="00002418"/>
    <w:rsid w:val="00002D3C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7288"/>
    <w:rsid w:val="000706F2"/>
    <w:rsid w:val="00085391"/>
    <w:rsid w:val="000A1023"/>
    <w:rsid w:val="000A4625"/>
    <w:rsid w:val="000C7CCA"/>
    <w:rsid w:val="000D1B5E"/>
    <w:rsid w:val="000E4B76"/>
    <w:rsid w:val="000F0C89"/>
    <w:rsid w:val="000F4162"/>
    <w:rsid w:val="001109F4"/>
    <w:rsid w:val="00114811"/>
    <w:rsid w:val="00146B36"/>
    <w:rsid w:val="001602F1"/>
    <w:rsid w:val="00177792"/>
    <w:rsid w:val="00182EFF"/>
    <w:rsid w:val="001866FF"/>
    <w:rsid w:val="001A44D0"/>
    <w:rsid w:val="001A4EBA"/>
    <w:rsid w:val="001B09B0"/>
    <w:rsid w:val="001B2AD6"/>
    <w:rsid w:val="001B39F7"/>
    <w:rsid w:val="001B4B88"/>
    <w:rsid w:val="001D2324"/>
    <w:rsid w:val="00203B8B"/>
    <w:rsid w:val="00207BE9"/>
    <w:rsid w:val="00216A26"/>
    <w:rsid w:val="002173E7"/>
    <w:rsid w:val="00233B36"/>
    <w:rsid w:val="00235CA3"/>
    <w:rsid w:val="00245E9C"/>
    <w:rsid w:val="00256F59"/>
    <w:rsid w:val="002644FB"/>
    <w:rsid w:val="00265A9B"/>
    <w:rsid w:val="00267A4C"/>
    <w:rsid w:val="0027566E"/>
    <w:rsid w:val="00275931"/>
    <w:rsid w:val="00282122"/>
    <w:rsid w:val="0028368A"/>
    <w:rsid w:val="002A2687"/>
    <w:rsid w:val="002B7503"/>
    <w:rsid w:val="002C2599"/>
    <w:rsid w:val="002D0CFE"/>
    <w:rsid w:val="002D2D2E"/>
    <w:rsid w:val="002D6682"/>
    <w:rsid w:val="002E57FC"/>
    <w:rsid w:val="002F0BEF"/>
    <w:rsid w:val="00313E8D"/>
    <w:rsid w:val="00324A5D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4F37"/>
    <w:rsid w:val="0039759A"/>
    <w:rsid w:val="003A5296"/>
    <w:rsid w:val="003B4047"/>
    <w:rsid w:val="003B6BEA"/>
    <w:rsid w:val="003B7B08"/>
    <w:rsid w:val="003B7B23"/>
    <w:rsid w:val="003C1D95"/>
    <w:rsid w:val="003C51E5"/>
    <w:rsid w:val="003E53E7"/>
    <w:rsid w:val="003F0E7A"/>
    <w:rsid w:val="00400BA7"/>
    <w:rsid w:val="0040358F"/>
    <w:rsid w:val="0041668F"/>
    <w:rsid w:val="00425FE1"/>
    <w:rsid w:val="004344D4"/>
    <w:rsid w:val="004609E0"/>
    <w:rsid w:val="004665D6"/>
    <w:rsid w:val="00467388"/>
    <w:rsid w:val="00467C2E"/>
    <w:rsid w:val="00476010"/>
    <w:rsid w:val="00476891"/>
    <w:rsid w:val="00487EA1"/>
    <w:rsid w:val="00491C45"/>
    <w:rsid w:val="00496BCB"/>
    <w:rsid w:val="004A1257"/>
    <w:rsid w:val="004A714C"/>
    <w:rsid w:val="004B1C9A"/>
    <w:rsid w:val="004B3CA0"/>
    <w:rsid w:val="004F6903"/>
    <w:rsid w:val="00506183"/>
    <w:rsid w:val="00524559"/>
    <w:rsid w:val="00526F20"/>
    <w:rsid w:val="00527766"/>
    <w:rsid w:val="005334FD"/>
    <w:rsid w:val="00536AE3"/>
    <w:rsid w:val="00540E1D"/>
    <w:rsid w:val="005414C3"/>
    <w:rsid w:val="00542AB5"/>
    <w:rsid w:val="00544257"/>
    <w:rsid w:val="00562D8F"/>
    <w:rsid w:val="005636A0"/>
    <w:rsid w:val="005711DE"/>
    <w:rsid w:val="00575F93"/>
    <w:rsid w:val="0057623C"/>
    <w:rsid w:val="00582C40"/>
    <w:rsid w:val="005836C7"/>
    <w:rsid w:val="005A7233"/>
    <w:rsid w:val="005F6983"/>
    <w:rsid w:val="00612BB6"/>
    <w:rsid w:val="00616223"/>
    <w:rsid w:val="006328A3"/>
    <w:rsid w:val="00633F5F"/>
    <w:rsid w:val="00641D32"/>
    <w:rsid w:val="006534B6"/>
    <w:rsid w:val="00671A70"/>
    <w:rsid w:val="00674F40"/>
    <w:rsid w:val="0068624A"/>
    <w:rsid w:val="00694ABE"/>
    <w:rsid w:val="006979A6"/>
    <w:rsid w:val="006A0EAD"/>
    <w:rsid w:val="006A54E6"/>
    <w:rsid w:val="006D0D1F"/>
    <w:rsid w:val="006F2AE9"/>
    <w:rsid w:val="006F4ED6"/>
    <w:rsid w:val="00707194"/>
    <w:rsid w:val="007103D3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8024FB"/>
    <w:rsid w:val="0081203B"/>
    <w:rsid w:val="0081249F"/>
    <w:rsid w:val="00817BA7"/>
    <w:rsid w:val="008379F9"/>
    <w:rsid w:val="00855F7C"/>
    <w:rsid w:val="0085644C"/>
    <w:rsid w:val="00873241"/>
    <w:rsid w:val="00875974"/>
    <w:rsid w:val="008768B0"/>
    <w:rsid w:val="0088570F"/>
    <w:rsid w:val="00887D0C"/>
    <w:rsid w:val="00894F47"/>
    <w:rsid w:val="008A10CD"/>
    <w:rsid w:val="008A54DC"/>
    <w:rsid w:val="008B0ED0"/>
    <w:rsid w:val="008B5755"/>
    <w:rsid w:val="008B58DD"/>
    <w:rsid w:val="008B74E5"/>
    <w:rsid w:val="008C6769"/>
    <w:rsid w:val="008D3610"/>
    <w:rsid w:val="00913598"/>
    <w:rsid w:val="00933E06"/>
    <w:rsid w:val="00934804"/>
    <w:rsid w:val="009400F2"/>
    <w:rsid w:val="009440D5"/>
    <w:rsid w:val="00965C20"/>
    <w:rsid w:val="009704F5"/>
    <w:rsid w:val="0097141B"/>
    <w:rsid w:val="00975ED9"/>
    <w:rsid w:val="0099346B"/>
    <w:rsid w:val="00994C9E"/>
    <w:rsid w:val="009A46D8"/>
    <w:rsid w:val="009B33EA"/>
    <w:rsid w:val="009B53F5"/>
    <w:rsid w:val="009B730C"/>
    <w:rsid w:val="009D02AB"/>
    <w:rsid w:val="009E1A9E"/>
    <w:rsid w:val="009E29E2"/>
    <w:rsid w:val="009E4D31"/>
    <w:rsid w:val="009F698A"/>
    <w:rsid w:val="00A10E85"/>
    <w:rsid w:val="00A14B33"/>
    <w:rsid w:val="00A1659B"/>
    <w:rsid w:val="00A26201"/>
    <w:rsid w:val="00A410EE"/>
    <w:rsid w:val="00A42274"/>
    <w:rsid w:val="00A423E7"/>
    <w:rsid w:val="00A45D86"/>
    <w:rsid w:val="00A562F1"/>
    <w:rsid w:val="00A70036"/>
    <w:rsid w:val="00A83461"/>
    <w:rsid w:val="00A842D8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3FB2"/>
    <w:rsid w:val="00B63C56"/>
    <w:rsid w:val="00B71B6B"/>
    <w:rsid w:val="00B75C05"/>
    <w:rsid w:val="00B90FB4"/>
    <w:rsid w:val="00BA06B9"/>
    <w:rsid w:val="00BA2CAC"/>
    <w:rsid w:val="00BB7E58"/>
    <w:rsid w:val="00BC1CF9"/>
    <w:rsid w:val="00BD6532"/>
    <w:rsid w:val="00BE41BD"/>
    <w:rsid w:val="00BE4360"/>
    <w:rsid w:val="00BE61E2"/>
    <w:rsid w:val="00BF197A"/>
    <w:rsid w:val="00C14F4D"/>
    <w:rsid w:val="00C178CA"/>
    <w:rsid w:val="00C20631"/>
    <w:rsid w:val="00C266A0"/>
    <w:rsid w:val="00C30DB4"/>
    <w:rsid w:val="00C34050"/>
    <w:rsid w:val="00C35C81"/>
    <w:rsid w:val="00C376A3"/>
    <w:rsid w:val="00C41759"/>
    <w:rsid w:val="00C42140"/>
    <w:rsid w:val="00C51512"/>
    <w:rsid w:val="00C6021C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49DD"/>
    <w:rsid w:val="00CE1647"/>
    <w:rsid w:val="00CE217B"/>
    <w:rsid w:val="00CE2E14"/>
    <w:rsid w:val="00CE3D06"/>
    <w:rsid w:val="00CE6104"/>
    <w:rsid w:val="00CF4DCD"/>
    <w:rsid w:val="00CF534A"/>
    <w:rsid w:val="00D035BA"/>
    <w:rsid w:val="00D2242B"/>
    <w:rsid w:val="00D2435F"/>
    <w:rsid w:val="00D31790"/>
    <w:rsid w:val="00D678B8"/>
    <w:rsid w:val="00D752AF"/>
    <w:rsid w:val="00D847EA"/>
    <w:rsid w:val="00D87DF3"/>
    <w:rsid w:val="00DA36D6"/>
    <w:rsid w:val="00DA56A7"/>
    <w:rsid w:val="00DB04B0"/>
    <w:rsid w:val="00DB71A5"/>
    <w:rsid w:val="00DC5001"/>
    <w:rsid w:val="00DD1976"/>
    <w:rsid w:val="00DD2D19"/>
    <w:rsid w:val="00DD62A1"/>
    <w:rsid w:val="00DD72EE"/>
    <w:rsid w:val="00DE3E53"/>
    <w:rsid w:val="00DF07D6"/>
    <w:rsid w:val="00DF2A15"/>
    <w:rsid w:val="00E06684"/>
    <w:rsid w:val="00E06A65"/>
    <w:rsid w:val="00E07A71"/>
    <w:rsid w:val="00E154C2"/>
    <w:rsid w:val="00E17BAC"/>
    <w:rsid w:val="00E47065"/>
    <w:rsid w:val="00E51414"/>
    <w:rsid w:val="00E55195"/>
    <w:rsid w:val="00E563B0"/>
    <w:rsid w:val="00E56CB0"/>
    <w:rsid w:val="00E60FEC"/>
    <w:rsid w:val="00E62C4B"/>
    <w:rsid w:val="00E63141"/>
    <w:rsid w:val="00E8034E"/>
    <w:rsid w:val="00E819D8"/>
    <w:rsid w:val="00E81D1F"/>
    <w:rsid w:val="00E92D87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5118"/>
    <w:rsid w:val="00F53661"/>
    <w:rsid w:val="00F56F9A"/>
    <w:rsid w:val="00F57570"/>
    <w:rsid w:val="00F74391"/>
    <w:rsid w:val="00F85DD1"/>
    <w:rsid w:val="00FA38E6"/>
    <w:rsid w:val="00FA4D4A"/>
    <w:rsid w:val="00FB0D79"/>
    <w:rsid w:val="00FC0C73"/>
    <w:rsid w:val="00FC5445"/>
    <w:rsid w:val="00FE1F31"/>
    <w:rsid w:val="00FE778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B0"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qFormat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qFormat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qFormat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qFormat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qFormat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47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88D51-7FF8-40C5-AFB1-0EE2068C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15</Pages>
  <Words>2516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54</cp:revision>
  <cp:lastPrinted>2026-02-11T07:54:00Z</cp:lastPrinted>
  <dcterms:created xsi:type="dcterms:W3CDTF">2025-10-28T06:39:00Z</dcterms:created>
  <dcterms:modified xsi:type="dcterms:W3CDTF">2026-02-11T08:00:00Z</dcterms:modified>
</cp:coreProperties>
</file>